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convertisseurs de l'électronique de puissance. V1,  La conversion alternatif-continu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XIV-386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337-379. Index</w:t>
            </w:r>
          </w:p>
        </w:tc>
      </w:tr>
      <w:tr>
        <w:trPr>
          <w:trHeight w:val="567"/>
        </w:trPr>
        <w:tc>
          <w:tcPr>
            <w:tcW w:type="dxa" w:w="3000"/>
          </w:tcPr>
          <w:p>
            <w:r>
              <w:t>Numéro d'Identification</w:t>
            </w:r>
          </w:p>
        </w:tc>
        <w:tc>
          <w:tcPr>
            <w:tcW w:type="dxa" w:w="7000"/>
          </w:tcPr>
          <w:p>
            <w:r>
              <w:t>2852068419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Conversion alternatif–continu/ diode de puissance/ </w:t>
            </w:r>
          </w:p>
        </w:tc>
      </w:tr>
    </w:tbl>
    <w:p>
      <w:pPr>
        <w:pStyle w:val="Heading3"/>
      </w:pPr>
      <w:r>
        <w:t>Résumé :</w:t>
      </w:r>
    </w:p>
    <w:p>
      <w:r>
        <w:t>Ce premier volume est consacré à la conversion alternatif–continu (AC-DC), c'est-à-dire aux redresseurs. Il présente les redresseurs classiques utilisant des diodes ou des thyristors, avec une analyse quantitative rigoureuse et des planches de caractéristiques pratiques. L’ouvrage aborde aussi les évolutions modernes comme les redresseurs à modulation de largeur d’impulsions (MLI) et les correcteurs de facteur de puissance (PFC). Une bibliographie commentée complète l’ensemble. Cette approche, à la fois théorique et pratique, en fait une référence pour étudiants, enseignants, chercheurs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