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d'évolution de certains barrages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Amali, Abdelhamid/ Meksaouine, Mohamed/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Thème</w:t>
            </w:r>
          </w:p>
        </w:tc>
        <w:tc>
          <w:tcPr>
            <w:tcW w:type="dxa" w:w="7000"/>
          </w:tcPr>
          <w:p>
            <w:r>
              <w:t>hydrolique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barrage en terre/ fibre de caoutchouc/ renforcement/ </w:t>
            </w:r>
          </w:p>
        </w:tc>
      </w:tr>
    </w:tbl>
    <w:p>
      <w:pPr>
        <w:pStyle w:val="Heading3"/>
      </w:pPr>
      <w:r>
        <w:t>Résumé :</w:t>
      </w:r>
    </w:p>
    <w:p>
      <w:r>
        <w:t>Les barrages sont des projets d’infrastructure qui constituent une menace importante à la fois pour l’humanité et pour l’environnement. Ce risque est défini par deux facteurs principaux. Premièrement, cela implique le potentiel de conséquences catastrophiques en termes de perte de vies humaines, de dégâts matériels et de dommages environnementaux résultant d'une rupture de barrage. Deuxièmement, la survenance d’une telle perturbation est très improbable en raison</w:t>
        <w:br/>
        <w:br/>
        <w:t>des progrès technologiques intégrés aux récentes constructions de barrages. A cet effet, nous avons concentré notre travail sur les nouvelles techniques utilisées pour l'amélioration de comportement du sol utilisé dans la construction de barrages en terre homogène, notamment l'ajout de fibres de caoutchouc à ce sol avant de l'utiliser dans la construction du barrage d'une part et d'autre part le renforcement du corps du barrage par les géosynthétiques " géogrille" au cours de réalisation de ce dernier. En plus, divers calculs ont été effectués afin d'évaluer l'effet de variation des longueurs des couches en géogrille, intégrées au corps du petit barrage en terre de MACHARAA sur le comportement de ce dernier d'une part, et d'autre part l'influence de l'ajout de fibres de caoutchouc sue les propriétés mécaniques du sol constituant le corps du barrage d’AIN ARENAT et par conséquence sur le comportement de cet ouvrage soumis aux sollicitations sismiques.</w:t>
        <w:br/>
        <w:br/>
        <w:t>L'utilisation de logiciel de simulation en géotechnique PLAXIS 3D, a permis de simuler le comportement de deux barrages en termes de déformation (d é p l a c e m e n t s ) et de stabilité(coefficient de sécurité), les résultats obtenus montrent que les techniques utilisées ont</w:t>
        <w:br/>
        <w:br/>
        <w:t>un impact significatif sur l’amélioration et l'évolution de comportement des barrages en terre aux les différents cas de chargés étudiés. Enfin, la simulation numérique continue d'être une approche fiable et efficace pour évaluer la réponse des barrages en terre dans diverses conditions de chargement. Ces résultats peuvent aider les ingénieurs à prendre des décisions éclairées sur la conception et la construction de barrages en terre. À l'avenir, la recherche pourrait explorer d'autres procédures de renforcement pour ces types de structures afin d'améliorer leur réponse à des circonstances de chargement plus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