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de l’effet direct du 1 méthylcyclopropène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Ouali, Abdelnour/ Trea, Fouzia/ </w:t>
            </w:r>
          </w:p>
        </w:tc>
      </w:tr>
      <w:tr>
        <w:trPr>
          <w:trHeight w:val="567"/>
        </w:trPr>
        <w:tc>
          <w:tcPr>
            <w:tcW w:type="dxa" w:w="3000"/>
          </w:tcPr>
          <w:p>
            <w:r>
              <w:t>Nombre de Pages</w:t>
            </w:r>
          </w:p>
        </w:tc>
        <w:tc>
          <w:tcPr>
            <w:tcW w:type="dxa" w:w="7000"/>
          </w:tcPr>
          <w:p>
            <w:r>
              <w:t>104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1-méthylcyclopropène/ stress oxydant/ éthylène/ </w:t>
            </w:r>
          </w:p>
        </w:tc>
      </w:tr>
    </w:tbl>
    <w:p>
      <w:pPr>
        <w:pStyle w:val="Heading3"/>
      </w:pPr>
      <w:r>
        <w:t>Résumé :</w:t>
      </w:r>
    </w:p>
    <w:p>
      <w:r>
        <w:t>Le 1-méthylcyclopropène (1-MCP) est un régulateur de croissance des plantes (RCP) utilisé pour prolonger la conservation des fruits et légumes en inhibant l'éthylène, retardant ainsi la maturation et la sénescence. Cela permet de réduire les pertes post-récolte et de maintenir la</w:t>
        <w:br/>
        <w:br/>
        <w:t>qualité des produits, notamment pour l'exportation. Cependant, des préoccupations existent quant à ses effets sur la santé humaine. Les travailleurs agricoles peuvent être contaminés par les vapeurs du 1-MCP, et les consommateurs y sont exposer par des résidus du 1-MCP sur les produits traités et ingérés. Le point alarmant est que certains métabolites du 1-MCP, qui sont moins volatils et se déposent sur les tissues végétales sont classés comme cancérigènes et mutagènes. De plus, des études ont révélés des effets toxiques des RCPs, tels que des</w:t>
        <w:br/>
        <w:br/>
        <w:t>perturbations endocriniennes et immunitaires, des dommages sur différents organes comme le foie, les reins, et les organes reproducteurs et des effets neurotoxiques.L’objectif de notre étude été d’évaluer le risque potentiellement toxique de l’ingestion direct de très faibles doses de 1-MCP pendant une période prolongée sur la fonction hépatique et</w:t>
        <w:br/>
        <w:br/>
        <w:t>cérébrale. Pour se faire, on a traité oralement des rats wistar avec de très faibles doses du 1- MCP pendant une période de 8 semaines consécutive. À la fin du traitement, nous avons établi une courbe pondérale et mesuré les paramètres hématologiques, on a évalué la fonction hépatique en mesurant les paramètres biochimiques (ASAT, ALAT, bilirubine), métabolique (glucose, cholestérol, et triglycérides), ainsi que la mesures des biomarqueurs du stress oxydant</w:t>
        <w:br/>
        <w:br/>
        <w:t>(GSH, GST, GPx, CAT, SOD), et produit de la peroxydation lipidique (MDA), nous avons également réalisé une étude histologique. D’autre part, nous avons évaluer la capacité antioxydante au niveau cérébral par mesure de paramètres du stress oxydant enzymatiques et non enzymatiques ainsi qu’à la mesure de l’activité acétylcholinestérase cérébrale. L’étude invivo a été compléter avec une étude in silico de prédiction où les propriétés physico-chimiques, la pharmacocinétique, la toxicité, ainsi que la carcinogénicité du 1-MCP été établit.  Chez les rats exposés au 1-MCP, une augmentation des globules blancs et des plaquettes a été observée, suggérant une réaction inflammatoire. Des dommages hépatiques ont été constatés, incluant des altérations dans les taux de triglycérides, des dommages structuraux aux hépatocytes, et une augmentation des niveaux de MDA, un indicateur de stress oxydatif et de peroxydation lipidique. Le traitement au 1-MCP a également perturbé les activités des enzymes antioxydantes dans le foie, suggérant un déséquilibre oxydatif. Au niveau cérébral, une diminution significative du GSH et une augmentation des activités des enzymes antioxydantes ont été notées, ainsi qu'une augmentation des niveaux de MDA. Le 1-MCP a réduit l'activité de l'acétylcholinestérase, indiquant une neurotoxicité potentielle.  Ces résultats soulignent les dangers potentiels du 1-MCP sur la santé humaine, mettant en évidence la nécessité d'une surveillance rigoureuse de son utilisation et de recherches</w:t>
        <w:br/>
        <w:br/>
        <w:t>supplémentaires pour évaluer pleinement ses risques.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