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gestion électronique documentaire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Prax, Jean-Yves/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Index p.p. 206-208</w:t>
            </w:r>
          </w:p>
        </w:tc>
      </w:tr>
      <w:tr>
        <w:trPr>
          <w:trHeight w:val="567"/>
        </w:trPr>
        <w:tc>
          <w:tcPr>
            <w:tcW w:type="dxa" w:w="3000"/>
          </w:tcPr>
          <w:p>
            <w:r>
              <w:t>Numéro d'Identification</w:t>
            </w:r>
          </w:p>
        </w:tc>
        <w:tc>
          <w:tcPr>
            <w:tcW w:type="dxa" w:w="7000"/>
          </w:tcPr>
          <w:p>
            <w:r>
              <w:t>2225829314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archivage électronique/ flux d'information/ </w:t>
            </w:r>
          </w:p>
        </w:tc>
      </w:tr>
    </w:tbl>
    <w:p>
      <w:pPr>
        <w:pStyle w:val="Heading3"/>
      </w:pPr>
      <w:r>
        <w:t>Résumé :</w:t>
      </w:r>
    </w:p>
    <w:p>
      <w:r>
        <w:t>Cet ouvrage de Jean-Yves Prax, bien en avance sur son temps en 1998, constitue un ouvrage de référence pour comprendre les fondements de la GED dans un contexte de transformation numérique. Il démontre que la maîtrise de l’information est un levier de compétitivité, et que la gestion documentaire ne peut plus se limiter à l’archivage, mais doit être managée stratégiquement.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