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3éme éd. revue et augmentée</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253- 258</w:t>
            </w:r>
          </w:p>
        </w:tc>
      </w:tr>
      <w:tr>
        <w:trPr>
          <w:trHeight w:val="567"/>
        </w:trPr>
        <w:tc>
          <w:tcPr>
            <w:tcW w:type="dxa" w:w="3000"/>
          </w:tcPr>
          <w:p>
            <w:r>
              <w:t>Numéro d'Identification</w:t>
            </w:r>
          </w:p>
        </w:tc>
        <w:tc>
          <w:tcPr>
            <w:tcW w:type="dxa" w:w="7000"/>
          </w:tcPr>
          <w:p>
            <w:r>
              <w:t>9782729855512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réseaux/ DEA ( systémes d'information et de communication)/ </w:t>
            </w:r>
          </w:p>
        </w:tc>
      </w:tr>
    </w:tbl>
    <w:p>
      <w:pPr>
        <w:pStyle w:val="Heading3"/>
      </w:pPr>
      <w:r>
        <w:t>Résumé :</w:t>
      </w:r>
    </w:p>
    <w:p>
      <w:r>
        <w:t>Cet ouvrage a été conçu pour répondre à un objectif double: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 Destiné aux étudiants de…</w:t>
        <w:br/>
        <w:br/>
        <w:t>Cet ouvrage a été conçu pour répondre à un objectif double: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 Destiné aux étudiants de BTS, DUT et Licence Informatique, ce manuel peut être utilisé par toutes les sections bac +2 et bac +3 qui intègrent de l'architecture des réseaux dans leur formation. II constituera aussi un support pratique pour les enseignants. Chacun des dix chapitres est structuré en trois parties principales: une partie de cours expose différentes technologies ou solutions liées à une problématique, une seconde présente une étude détaillée de la technologie utilisée dans les architectures actuelles, la dernière partie est constituée d'exercices et leurs corrigés. Cette nouvelle édition présente les récentes évolutions, en particulier en matière de technologies de transmissions (nouvelles technologies DSL, CPL), de normalisations (10 GBE, évolutions de Wifi, Bluetooth, WiMax, GPRS et UMTS, IPv6), de sécurité (EAP, IPsec, SSH-2, SSL / TLS) ou de services (Web 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