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végétale. T2,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Heller, René/ Esnault, Robert/ Lance, Claude/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X- 266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2225819408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physiologie végétale/ </w:t>
            </w:r>
          </w:p>
        </w:tc>
      </w:tr>
    </w:tbl>
    <w:p>
      <w:pPr>
        <w:pStyle w:val="Heading3"/>
      </w:pPr>
      <w:r>
        <w:t>Résumé :</w:t>
      </w:r>
    </w:p>
    <w:p>
      <w:r>
        <w:t>Ce second volume de Physiologie végétale est consacré aux mécanismes du développement des plantes. Il explore en détail les processus qui régulent la croissance et la formation des structures végétales, depuis la cellule jusqu’à l’organisme entier, dans une perspective intégrée et évolutive.</w:t>
        <w:br/>
        <w:br/>
        <w:br/>
        <w:br/>
        <w:t>Le livre aborde :</w:t>
        <w:br/>
        <w:br/>
        <w:br/>
        <w:br/>
        <w:t>Le cycle de vie des plantes, en insistant sur la transition entre les phases juvénile, adulte et reproductive.</w:t>
        <w:br/>
        <w:br/>
        <w:br/>
        <w:br/>
        <w:t>La croissance cellulaire, l’élongation, la division et la différenciation, notamment dans les méristèmes.</w:t>
        <w:br/>
        <w:br/>
        <w:br/>
        <w:br/>
        <w:t>Les hormones végétales (ou phytohormones) : auxines, cytokinines, gibbérellines, acide abscissique, éthylène, etc., et leur rôle central dans la régulation du développement.</w:t>
        <w:br/>
        <w:br/>
        <w:br/>
        <w:br/>
        <w:t>Le photopériodisme et la floraison, c’est-à-dire les réponses aux signaux lumineux pour initier la reproduction.</w:t>
        <w:br/>
        <w:br/>
        <w:br/>
        <w:br/>
        <w:t>La dormance et la germination des graines, en lien avec les conditions environnementales.</w:t>
        <w:br/>
        <w:br/>
        <w:br/>
        <w:br/>
        <w:t>Les stimuli environnementaux, tels que la lumière, la gravité, l’eau, la température, et leur influence sur la morphogenèse (tropismes, photomorphogenèse, etc.).</w:t>
        <w:br/>
        <w:br/>
        <w:br/>
        <w:br/>
        <w:t>Les interactions gène-environnement, montrant comment l’expression génétique s’adapte aux signaux extérieurs.</w:t>
        <w:br/>
        <w:br/>
        <w:br/>
        <w:br/>
        <w:t>Une perspective sur la plasticité développementale, c’est-à-dire la capacité des plantes à modifier leur développement en fonction des contraintes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