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Cyberespace en VRML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Pesce, Mark/ Schwartz, Yann/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et Schuster Macmillan (France)/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2744000647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VRML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 ouvrage une introduction globale à la navigation et à la création d’environnements 3D interactifs sur le Web </w:t>
        <w:br/>
        <w:br/>
        <w:t xml:space="preserve"> Bien avant l’essor du Web 3D et des mondes virtuels modernes, Pesce a visé à transformer le Web en un espace tridimensionnel immersif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