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Spectrométrie gamma appliquée aux échantillons de l'environnement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CETAMA, Commission d'établissement des méthodes d'analyse du Commissariat à l'énergie atomique/ Le Petit,Gilbert/ Granier,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2743005807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spectrometrie gamma/ détection de rayonnements ionisants/ </w:t>
            </w:r>
          </w:p>
        </w:tc>
      </w:tr>
    </w:tbl>
    <w:p>
      <w:pPr>
        <w:pStyle w:val="Heading3"/>
      </w:pPr>
      <w:r>
        <w:t>Résumé :</w:t>
      </w:r>
    </w:p>
    <w:p>
      <w:r>
        <w:t>C’est un dossier de recommandations techniques, centré sur la maîtrise complète des analyses gamma environnementales : de la collecte des échantillons au rapport final, en passant par le choix des équipements, les méthodes de calibrage et le respect des normes qualité.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