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formation progressive sur 21 jours, accompagnée d’exercices pratiques, pour apprendre Visual Basic 6 du niveau débutant à avancé :</w:t>
        <w:br/>
        <w:br/>
        <w:t>Vous apprendrez à maîtriser l’environnement VB6, créer des interfaces conviviales et écrire des programmes efficaces et faciles à maintenir.</w:t>
        <w:br/>
        <w:br/>
        <w:t>Le livre couvre les contrôles standard, les menus, la gestion des données, les boucles, les structures conditionnelles, la saisie utilisateur, etc.</w:t>
        <w:br/>
        <w:br/>
        <w:t>Il inclut l’utilisation des contrôles ActiveX, l’intégration de multimédia, la programmation orientée objet, ainsi que l’accès aux bases de données (DAO/ADO) et à l’Internet (WebBrowser, FTP, mails).</w:t>
        <w:br/>
        <w:br/>
        <w:t>Enfin, il présente le débogage, les tests, la distribution des applications via l’assistant de déploiement VB, ainsi que deux chapitres bonus sur les tableaux multidimensionnels et l’API Windows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