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au microcontrôleur 68HC11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Bairanzadé, Michaël/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ETSF/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2100039929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microcontrôleur 68HC11/ mémoire RAM / EEPROM/ </w:t>
            </w:r>
          </w:p>
        </w:tc>
      </w:tr>
    </w:tbl>
    <w:p>
      <w:pPr>
        <w:pStyle w:val="Heading3"/>
      </w:pPr>
      <w:r>
        <w:t>Résumé :</w:t>
      </w:r>
    </w:p>
    <w:p>
      <w:r>
        <w:t>L’ouvrage constitue un guide complet du 68HC11 :</w:t>
        <w:br/>
        <w:br/>
        <w:t>Des bases du microcontrôleur (architecture, spécifications techniques)</w:t>
        <w:br/>
        <w:br/>
        <w:t>Jusqu’à la programmation en assembleur et usage évolué en C</w:t>
        <w:br/>
        <w:br/>
        <w:t>En passant par l’étude des buses série, SPI, des interruptions, timers et ADC Illustré de TP-commentés et mises en œuvre concrètes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