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Schmidt Nielsen, Knut/ Souchon, Jacqueline/ Joulia Giroflet, Virginie/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VII-611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 sup.(N°:None)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2100039008</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physiologie/ Physiologie comparée/ adaptation/ </w:t>
            </w:r>
          </w:p>
        </w:tc>
      </w:tr>
    </w:tbl>
    <w:p>
      <w:pPr>
        <w:pStyle w:val="Heading3"/>
      </w:pPr>
      <w:r>
        <w:t>Résumé :</w:t>
      </w:r>
    </w:p>
    <w:p>
      <w:r>
        <w:t>Ce manuel mondialement connu est la référence incontournable pour les étudiants de deuxième cycle, les candidats aux concours de l'enseignement secondaire ainsi que pour les élèves des écoles vétérinaires. Il sera également très précieux aux professeurs du secondaire. L'auteur s'attache à dégager les principes fondamentaux de la physiologie animale. Cette approche originale, rigoureuse et structurante pour la pensée élimine tout encyclopédisme inutile. Plutôt que de passer en revue chaque fonction, l'ouvrage nous fait découvrir la réponse des organismes à leur environnement. Le texte est divisé en cinq parties : dioxygène, Aliments et énergie, Température, Eau, et finalement Mouvement, perception et intégration. Dans chacune de ces parties sont abordés les concepts élémentaires de physique et de 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