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Ingénierie du contrôle de la précision des calculs sur ordinateur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Pichat, Michèle/ Vignes, Jean/ </w:t>
            </w:r>
          </w:p>
        </w:tc>
      </w:tr>
      <w:tr>
        <w:trPr>
          <w:trHeight w:val="567"/>
        </w:trPr>
        <w:tc>
          <w:tcPr>
            <w:tcW w:type="dxa" w:w="3000"/>
          </w:tcPr>
          <w:p>
            <w:r>
              <w:t>Adresse bib.</w:t>
            </w:r>
          </w:p>
        </w:tc>
        <w:tc>
          <w:tcPr>
            <w:tcW w:type="dxa" w:w="7000"/>
          </w:tcPr>
          <w:p>
            <w:r>
              <w:t xml:space="preserve">Editions Technip/ </w:t>
            </w:r>
          </w:p>
        </w:tc>
      </w:tr>
      <w:tr>
        <w:trPr>
          <w:trHeight w:val="567"/>
        </w:trPr>
        <w:tc>
          <w:tcPr>
            <w:tcW w:type="dxa" w:w="3000"/>
          </w:tcPr>
          <w:p>
            <w:r>
              <w:t>Nombre de Pages</w:t>
            </w:r>
          </w:p>
        </w:tc>
        <w:tc>
          <w:tcPr>
            <w:tcW w:type="dxa" w:w="7000"/>
          </w:tcPr>
          <w:p>
            <w:r>
              <w:t>233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informatique(N°:None)</w:t>
            </w:r>
          </w:p>
        </w:tc>
      </w:tr>
      <w:tr>
        <w:trPr>
          <w:trHeight w:val="567"/>
        </w:trPr>
        <w:tc>
          <w:tcPr>
            <w:tcW w:type="dxa" w:w="3000"/>
          </w:tcPr>
          <w:p>
            <w:r>
              <w:t>Notes Générales</w:t>
            </w:r>
          </w:p>
        </w:tc>
        <w:tc>
          <w:tcPr>
            <w:tcW w:type="dxa" w:w="7000"/>
          </w:tcPr>
          <w:p>
            <w:r>
              <w:t>Index p.p. 231-233</w:t>
            </w:r>
          </w:p>
        </w:tc>
      </w:tr>
      <w:tr>
        <w:trPr>
          <w:trHeight w:val="567"/>
        </w:trPr>
        <w:tc>
          <w:tcPr>
            <w:tcW w:type="dxa" w:w="3000"/>
          </w:tcPr>
          <w:p>
            <w:r>
              <w:t>Numéro d'Identification</w:t>
            </w:r>
          </w:p>
        </w:tc>
        <w:tc>
          <w:tcPr>
            <w:tcW w:type="dxa" w:w="7000"/>
          </w:tcPr>
          <w:p>
            <w:r>
              <w:t>2710806533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précision numérique/ calcul flottant/ </w:t>
            </w:r>
          </w:p>
        </w:tc>
      </w:tr>
    </w:tbl>
    <w:p>
      <w:pPr>
        <w:pStyle w:val="Heading3"/>
      </w:pPr>
      <w:r>
        <w:t>Résumé :</w:t>
      </w:r>
    </w:p>
    <w:p>
      <w:r>
        <w:t>Cet ouvrage explore en profondeur les problèmes liés aux erreurs numériques, c’est-à-dire les écarts entre les résultats des calculs faits sur ordinateur et les résultats mathématiquement exacts. Ces erreurs proviennent principalement des arrondis, de la limitation du nombre de chiffres significatifs, et de la représentation finie des nombres réels dans les ordinateurs. L'auteure propose une méthodologie rigoureuse pour contrôler et améliorer la précision des résultats numériques, en intégrant ces considérations dès la conception des algorithmes.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