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composants optoélectroniques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Cerf, François/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267-271-</w:t>
            </w:r>
          </w:p>
        </w:tc>
      </w:tr>
      <w:tr>
        <w:trPr>
          <w:trHeight w:val="567"/>
        </w:trPr>
        <w:tc>
          <w:tcPr>
            <w:tcW w:type="dxa" w:w="3000"/>
          </w:tcPr>
          <w:p>
            <w:r>
              <w:t>Numéro d'Identification</w:t>
            </w:r>
          </w:p>
        </w:tc>
        <w:tc>
          <w:tcPr>
            <w:tcW w:type="dxa" w:w="7000"/>
          </w:tcPr>
          <w:p>
            <w:r>
              <w:t>2746200821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opto‑électronique/ composant photonique/ </w:t>
            </w:r>
          </w:p>
        </w:tc>
      </w:tr>
    </w:tbl>
    <w:p>
      <w:pPr>
        <w:pStyle w:val="Heading3"/>
      </w:pPr>
      <w:r>
        <w:t>Résumé :</w:t>
      </w:r>
    </w:p>
    <w:p>
      <w:r>
        <w:t>Cet ouvrage aborde l'optoélectronique du point de vue de l'analyse et des méthodes de mise en oeuvre des composants optoélectroniques utilisés entre autres dans les domaines de la télécommunication, la détection, la mesure et l'imagerie. Largement illustré, il est organisé en deux parties : l'étude des caractéristiques des différentes sources et détecteurs optoélectroniques tels que les photodiodes PIN et PDA, les photomultiplicateurs, les détecteurs de position PSD, les intensificateurs d'images, les CCD, les Led et diodes laser,... et l'étude des technologies associées aux systèmes optoélectroniques tels que l'optimisation des étages d'acquisition, les codes de transmission, l'acquisition des données opto-numériques par convertisseurs de types Delta-Sigma, la régulation de température par modules Peltier.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