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biophysique.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Grémy, François/ Dutreix, J./ Chanel, R./ Bok, B./ Aurengo, A./ Perrin, Jean/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829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Éléments de...(N°:None)</w:t>
            </w:r>
          </w:p>
        </w:tc>
      </w:tr>
      <w:tr>
        <w:trPr>
          <w:trHeight w:val="567"/>
        </w:trPr>
        <w:tc>
          <w:tcPr>
            <w:tcW w:type="dxa" w:w="3000"/>
          </w:tcPr>
          <w:p>
            <w:r>
              <w:t>Notes Générales</w:t>
            </w:r>
          </w:p>
        </w:tc>
        <w:tc>
          <w:tcPr>
            <w:tcW w:type="dxa" w:w="7000"/>
          </w:tcPr>
          <w:p>
            <w:r>
              <w:t>Bibliogr. p.p. 797-799. Index</w:t>
            </w:r>
          </w:p>
        </w:tc>
      </w:tr>
      <w:tr>
        <w:trPr>
          <w:trHeight w:val="567"/>
        </w:trPr>
        <w:tc>
          <w:tcPr>
            <w:tcW w:type="dxa" w:w="3000"/>
          </w:tcPr>
          <w:p>
            <w:r>
              <w:t>Numéro d'Identification</w:t>
            </w:r>
          </w:p>
        </w:tc>
        <w:tc>
          <w:tcPr>
            <w:tcW w:type="dxa" w:w="7000"/>
          </w:tcPr>
          <w:p>
            <w:r>
              <w:t>2257205928</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biophysique de la circulation/ </w:t>
            </w:r>
          </w:p>
        </w:tc>
      </w:tr>
    </w:tbl>
    <w:p>
      <w:pPr>
        <w:pStyle w:val="Heading3"/>
      </w:pPr>
      <w:r>
        <w:t>Résumé :</w:t>
      </w:r>
    </w:p>
    <w:p>
      <w:r>
        <w:t>Ce deuxième tome des Éléments de biophysique se concentre sur plusieurs domaines clés qui relient la physique à la biologie et à la médecine. Il traite des propriétés et des effets des radiations ionisantes et non ionisantes sur les systèmes biologiques, des principes fondamentaux de l’optique appliquée aux sciences de la vie, ainsi que des mécanismes biophysiques régissant la circulation sanguine.</w:t>
        <w:br/>
        <w:br/>
        <w:br/>
        <w:br/>
        <w:t>Le livre commence par une introduction aux différentes types de radiations, leurs interactions avec la matière vivante et les conséquences biologiques, incluant les applications médicales comme l’imagerie et la radiothérapie. Ensuite, il explore les principes optiques essentiels, notamment la propagation de la lumière, les phénomènes d’absorption et de diffusion, et les techniques optiques en biologie. Enfin, il analyse la dynamique circulatoire, la mécanique des fluides dans les vaisseaux sanguins, ainsi que la régulation et les modèles mathématiques de la circulation.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