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Thomas D. Pollard/ William C. Earnshaw/ Ph.D, Frse/ </w:t>
            </w:r>
          </w:p>
        </w:tc>
      </w:tr>
      <w:tr>
        <w:trPr>
          <w:trHeight w:val="567"/>
        </w:trPr>
        <w:tc>
          <w:tcPr>
            <w:tcW w:type="dxa" w:w="3000"/>
          </w:tcPr>
          <w:p>
            <w:r>
              <w:t>Adresse bib.</w:t>
            </w:r>
          </w:p>
        </w:tc>
        <w:tc>
          <w:tcPr>
            <w:tcW w:type="dxa" w:w="7000"/>
          </w:tcPr>
          <w:p>
            <w:r>
              <w:t xml:space="preserve">Elsevier Masson/ </w:t>
            </w:r>
          </w:p>
        </w:tc>
      </w:tr>
      <w:tr>
        <w:trPr>
          <w:trHeight w:val="567"/>
        </w:trPr>
        <w:tc>
          <w:tcPr>
            <w:tcW w:type="dxa" w:w="3000"/>
          </w:tcPr>
          <w:p>
            <w:r>
              <w:t>Nombre de Pages</w:t>
            </w:r>
          </w:p>
        </w:tc>
        <w:tc>
          <w:tcPr>
            <w:tcW w:type="dxa" w:w="7000"/>
          </w:tcPr>
          <w:p>
            <w:r>
              <w:t>853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2842995716</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structure cellulaire/ </w:t>
            </w:r>
          </w:p>
        </w:tc>
      </w:tr>
    </w:tbl>
    <w:p>
      <w:pPr>
        <w:pStyle w:val="Heading3"/>
      </w:pPr>
      <w:r>
        <w:t>Résumé :</w:t>
      </w:r>
    </w:p>
    <w:p>
      <w:r>
        <w:t>L’ouvrage « Biologie cellulaire » de Thomas  est une référence incontournable pour comprendre les mécanismes fondamentaux de la vie au niveau cellulaire. Il offre une vision approfondie des structures, fonctions et processus qui régissent la vie des cellules eucaryotes et procaryotes. Le livre couvre la compréhension de la morphologie cellulaire, la biogénèse des organites, la dynamique des cytosquelettes, la réplication de l’ADN, la transcription, la traduction, et les mécanismes de division cellulaire. Il met également en lumière les techniques modernes en biologie cellulaire, telles que l’imagerie avancée, la biologie moléculaire, et la génétique. Conçu aussi bien pour les étudiants que pour les chercheurs, cet ouvrage explore la complexité de la vie cellulaire tout en la rendant accessible par une approche pédagogique claire.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