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Culture de cellules animales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Georgia, Barlovatz/ Monique, Adolphe/ Christiane, Guillouzo/ Xavier, Ronot/ </w:t>
            </w:r>
          </w:p>
        </w:tc>
      </w:tr>
      <w:tr>
        <w:trPr>
          <w:trHeight w:val="567"/>
        </w:trPr>
        <w:tc>
          <w:tcPr>
            <w:tcW w:type="dxa" w:w="3000"/>
          </w:tcPr>
          <w:p>
            <w:r>
              <w:t>Adresse bib.</w:t>
            </w:r>
          </w:p>
        </w:tc>
        <w:tc>
          <w:tcPr>
            <w:tcW w:type="dxa" w:w="7000"/>
          </w:tcPr>
          <w:p>
            <w:r>
              <w:t xml:space="preserve">Inserm/ </w:t>
            </w:r>
          </w:p>
        </w:tc>
      </w:tr>
      <w:tr>
        <w:trPr>
          <w:trHeight w:val="567"/>
        </w:trPr>
        <w:tc>
          <w:tcPr>
            <w:tcW w:type="dxa" w:w="3000"/>
          </w:tcPr>
          <w:p>
            <w:r>
              <w:t>Nombre de Pages</w:t>
            </w:r>
          </w:p>
        </w:tc>
        <w:tc>
          <w:tcPr>
            <w:tcW w:type="dxa" w:w="7000"/>
          </w:tcPr>
          <w:p>
            <w:r>
              <w:t>998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Techniques en ..(N°:None)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2855987539</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 cellulaire ./ cellule animale/ </w:t>
            </w:r>
          </w:p>
        </w:tc>
      </w:tr>
    </w:tbl>
    <w:p>
      <w:pPr>
        <w:pStyle w:val="Heading3"/>
      </w:pPr>
      <w:r>
        <w:t>Résumé :</w:t>
      </w:r>
    </w:p>
    <w:p>
      <w:r>
        <w:t>L’ouvrage « Culture de cellules animales » est une référence fondamentale pour comprendre les techniques et les concepts liés à la culture in vitro de cellules animales. Il couvre tous les aspects essentiels, depuis la préparation des milieux de culture, la manipulation des cellules, jusqu’aux applications en recherche biomédicale, en pharmacologie, et en médecine régénérative. Le texte met l’accent sur la nécessité de conditions strictes pour maintenir la viabilité cellulaire, la prévention de la contamination, et l’utilisation de différents types de cellules (primaires, transformées, souches). Il aborde également les phénomènes biologiques fondamentaux observés en culture cellulaire ainsi que les méthodes d’analyse et 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