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semiconducteurs/ caractéristique courant-tension/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ceux qui, dans le domaine des composants de l'électronique veulent acquérir les connaissances fondamentales nécessaires pour mieux comprendre, mieux utiliser, mieux s'adapter aux technologies à venir. Ce volume est donc particulièrement destiné aux étudiants Techniciens supérieurs (mesures physiques, génie électrique), à ceux de licence et maîtrise EEA ainsi qu'aux élèves des Ecoles d'Ingénieurs et de la formation permanente. Les professionnels y trouveront également de nombreux renseignements.</w:t>
        <w:br/>
        <w:br/>
        <w:br/>
        <w:br/>
        <w:t>Bernard Boittiaux - docteur ès Sciences physique, professeur à l'Ecole universitaire d'ingénieurs de Lille - expose donc les modélisations "classiques" des composants en faisant appel à un support mathématique aussi réduit que possible. Pour chaque type de structure, après une description des phénomènes physiques, un modèle est proposé. Celui-ci permet une approche quantitative des propriétés caractéristiques et des limites d'utilisation de la plupart des composants de l'électronique moderne (diode, transistors, JFET, MOS, LED, diode LASER...).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