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orientée aspect pour Java-J2EE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Pawlak, Renaud/ Retaillé, Jean-Philippe/ Seinturier, Lionel/ Salvatori, Olivier/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444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439-444</w:t>
            </w:r>
          </w:p>
        </w:tc>
      </w:tr>
      <w:tr>
        <w:trPr>
          <w:trHeight w:val="567"/>
        </w:trPr>
        <w:tc>
          <w:tcPr>
            <w:tcW w:type="dxa" w:w="3000"/>
          </w:tcPr>
          <w:p>
            <w:r>
              <w:t>Numéro d'Identification</w:t>
            </w:r>
          </w:p>
        </w:tc>
        <w:tc>
          <w:tcPr>
            <w:tcW w:type="dxa" w:w="7000"/>
          </w:tcPr>
          <w:p>
            <w:r>
              <w:t>2212114087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modularité logicielle/ programmation orientée aspect/ </w:t>
            </w:r>
          </w:p>
        </w:tc>
      </w:tr>
    </w:tbl>
    <w:p>
      <w:pPr>
        <w:pStyle w:val="Heading3"/>
      </w:pPr>
      <w:r>
        <w:t>Résumé :</w:t>
      </w:r>
    </w:p>
    <w:p>
      <w:r>
        <w:t>Cet ouvrage fait partie, comme la programmation orientée objet (POO), de la lignée des techniques de programmation qui ont permis de simplifier l'écriture des programmes informatiques, en les rendant plus modulaires et plus faciles à faire évoluer. Complémentaire et non concurrent de la POO, la POA peut être implémentée sous forme d'extension à n'importe quel langage existant.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