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Baudoin, Fabrice/ Lavabre, Michel/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 p.p 450-457</w:t>
            </w:r>
          </w:p>
        </w:tc>
      </w:tr>
      <w:tr>
        <w:trPr>
          <w:trHeight w:val="567"/>
        </w:trPr>
        <w:tc>
          <w:tcPr>
            <w:tcW w:type="dxa" w:w="3000"/>
          </w:tcPr>
          <w:p>
            <w:r>
              <w:t>Numéro d'Identification</w:t>
            </w:r>
          </w:p>
        </w:tc>
        <w:tc>
          <w:tcPr>
            <w:tcW w:type="dxa" w:w="7000"/>
          </w:tcPr>
          <w:p>
            <w:r>
              <w:t>9782713527494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capteurs de force/ détecteurs (technologie)/ </w:t>
            </w:r>
          </w:p>
        </w:tc>
      </w:tr>
    </w:tbl>
    <w:p>
      <w:pPr>
        <w:pStyle w:val="Heading3"/>
      </w:pPr>
      <w:r>
        <w:t>Résumé :</w:t>
      </w:r>
    </w:p>
    <w:p>
      <w:r>
        <w:t>L'ouvrage vise un très large public : techniciens, techniciens supérieurs (DUT, BTS), premier et deuxième cycle de l'enseignement supérieur (IUP, écoles d'ingénieurs). Il a pour but d'assister l'utilisateur non spécialiste dans un choix raisonné de capteurs. Lorsqu'on doit dans un projet, ou dans la mise au point d'un process industriel, effectuer la mesure et le suivi d'une grandeur physique, il est difficile d'effectuer un tri au sein de l'ensemble des différentes propositions industrielles vers un dispositif utile et adapté. La lecture de cet ouvrage permet d'explorer rapidement les solutions existantes et d'en voir les limites d'utilisation qui sont très souvent liées au principe physique du capteur utilisé. Ces principes sont rappelés en tête de chaque chapitre, en outre un large choix d'exercices (extraits d'annales de concours, d'épreuves de BTS, de contrôles de formation en école d'ingénieurs ou en licence) avec réponses ou solutions brèves permettent au lecteur de se familiariser avec l'électronique souvent simple qui accompagne la mise en œuvre de chaque capteur. Des exemples d'utilisations industrielles sont donnés, sans pour autant tomber dans un catalogue énumératif des solutions existantes ; ils devraient permettre de voir si une simple adaptation de ces montages suffit pour résoudre un problème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