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à la certification CCNA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Odom, Wendell/ Soubrier,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593-603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réseau/ modèle OSI/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toutes les connaissances nécessaires pour réussir l’examen Cisco CCNA 640-407, en couvrant de manière structurée les principes fondamentaux des réseaux informatiques, avec un accent particulier sur les équipements Cisco (routeurs et commutateurs) et leurs configurations.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