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2100038427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Ce manuel s'adresse aux étudiants des premières années d'enseignement supérieur (DEUG Sciences de la vie, PCEM, Pharmacie, classes préparatoires BPCT...). Il a pour objectif d'apporter les données les plus récentes de biologie et physiologie animales, indispensables à la formation des étudiants de 1er cycle. * La première partie étudie les plans d'organisation des groupes majeurs d'animaux, présentés selon un point de vue morphofonctionnel, et donne les caractéristiques biologiques essentielles des taxons correspondants. * La deuxième partie décrit et compare les différentes étapes de la reproduction et du développement des Métazoaires, et tente d'en comprendre les mécanismes, en s'appuyant notamment sur les derniers acquis de la génétique moléculaire. * La troisième partie, qui traite de physiologie cellulaire, est consacrée à l'exposé des données de base sur les interactions et les communications cellulaires chez un Métazoaire : transports membranaires, messages électriques et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