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d'embryologie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Franquinet, Raphaël/ Foucrier, Jean/ Vervoort,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9782100591220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couleur présente, à partir d'exemples classiques, et illustre, à l'aide de plus de cent schémas et photographies, toutes les étapes qui conduisent de la cellule unique, l'oeuf, à l'individu adulte. Dans cette troisième édition actualisée, la phylogénie a été mise à jour et les parties sur le développement des mammifères et celui du nématode ont été augmentées.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