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industrielle.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Nussbaumer, Henri/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p.p. 389-394. Index p.p. 381-388</w:t>
            </w:r>
          </w:p>
        </w:tc>
      </w:tr>
      <w:tr>
        <w:trPr>
          <w:trHeight w:val="567"/>
        </w:trPr>
        <w:tc>
          <w:tcPr>
            <w:tcW w:type="dxa" w:w="3000"/>
          </w:tcPr>
          <w:p>
            <w:r>
              <w:t>Numéro d'Identification</w:t>
            </w:r>
          </w:p>
        </w:tc>
        <w:tc>
          <w:tcPr>
            <w:tcW w:type="dxa" w:w="7000"/>
          </w:tcPr>
          <w:p>
            <w:r>
              <w:t>2880741196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informatique industrielle/ capteur industriel/ </w:t>
            </w:r>
          </w:p>
        </w:tc>
      </w:tr>
    </w:tbl>
    <w:p>
      <w:pPr>
        <w:pStyle w:val="Heading3"/>
      </w:pPr>
      <w:r>
        <w:t>Résumé :</w:t>
      </w:r>
    </w:p>
    <w:p>
      <w:r>
        <w:t>Cet ouvrage aborde de manière approfondie les techniques et outils de l'automatisation industrielle, en particulier : Les automates programmables industriels (API / PLC) : Présentation des architectures matérielles des API, Langages de programmation (ladder, SFC, langage structuré, etc.),  Méthodologie de conception et mise en œuvre des programmes pour le contrôle de processus séquentiels, Commande et réglage des systèmes : Notions fondamentales de la régulation industrielle, Régulation PID (Proportionnel - Intégral - Dérivé), Exemples d’application à des systèmes industriels concrets, Interfaces entre l’automatisme logique et la commande analogique.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