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VIII-219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9782100712335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Cet atlas, tout en couleur, offre une vision synthétique et illustrée des grands plans d'organisation des organismes animaux et des grandes fonctions physiologiques. Les degrés évolutifs successifs, des eucaryotes unicellulaires aux Mammifères, et les fonctions de nutrition, relation, reproduction et intégration sont présentés sous forme de fiches de deux pages à partir d'exemples classiques illustrés à l'aide de plus de 500 photographies légendées et schémas en couleurs.</w:t>
        <w:br/>
        <w:br/>
        <w:t>Des fiches techniques et méthodologiques (réalisation d'une dissection, utilisation du microscope photonique, observation d'une coupe fine) guident les travaux des étudiants et leur permettent de comprendre la signification des observations. Des ressources numériques accompagnent et complètent l'ouvrage : documents photographiques muets permettant aux enseignants de construire un commentaire progressif et adapté, et aux étudiants de réviser, des exercices d'auto-évaluation permettant aux étudiants de tester leurs connaissances et notamment leur savoir-faire du point de vue de l'analyse histologique (QCM, texte à trous,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