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Connaissance de la biodiversité végétale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Bouzillé, Jan-Bernard/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XIII-304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p 297-299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9782743015374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Plantes, biologie des plantes domestiques, biologie des variétés de plantes agricoles, botanique/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diversité végétale/ cartographie de la végétation/ imagerie satellitaire/ </w:t>
            </w:r>
          </w:p>
        </w:tc>
      </w:tr>
    </w:tbl>
    <w:p>
      <w:pPr>
        <w:pStyle w:val="Heading3"/>
      </w:pPr>
      <w:r>
        <w:t>Résumé :</w:t>
      </w:r>
    </w:p>
    <w:p>
      <w:r>
        <w:t>Ce manuel propose une démarche complète pour passer de l’inventaire végétal à la cartographie, en intégrant théorie, méthodes statistiques, géomatique et imagerie. C’est un ouvrage de référence pour ceux qui souhaitent appliquer des méthodologies rigoureuses en phytosociologie, cartographie d’habitat et suivi de biodiversité à l’aide d’outils technologiques accessibles.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