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L'enregistrement magnétique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Aschen,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AGENCE PARISIENNE DE DISTRIBUTION/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, couv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bande magnétique/ télévision en couleur/ image vidéo/ </w:t>
            </w:r>
          </w:p>
        </w:tc>
      </w:tr>
    </w:tbl>
    <w:p>
      <w:pPr>
        <w:pStyle w:val="Heading3"/>
      </w:pPr>
      <w:r>
        <w:t>Résumé :</w:t>
      </w:r>
    </w:p>
    <w:p>
      <w:r>
        <w:t>L'ouvrage de R. Aschen explore l'évolution des technologies d'enregistrement vidéo couleur, depuis les films « kinéscope » jusqu’au magnétoscope Quad et les premiers dispositifs électro-optiques expérimentaux, en passant par les normes et brevets. Il analyse l’enjeu clé : comment encoder, synchroniser et conserver la qualité d'image couleur dans un médium magnétique, tout en maintenant une compatibilité avec les systèmes noir et blanc.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