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 5.2 et 5.3 et simulink 2 et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Mokhtari, Mohand/ Courtois,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 Berlin Heidelberg/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657-662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3540666494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5.2, MATLAB 5.3/ programmation en MATLAB/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versions ciblées</w:t>
        <w:br/>
        <w:br/>
        <w:t>Présentation succincte des nouveautés de MATLAB 5.2 et 5.3, ainsi que de Simulink 2 et 3. Première partie introductive couvrant les fonctions de base du langage MATLAB (structures, fichiers M‑files, graphiques, interfaces). Approfondissement de MATLAB</w:t>
        <w:br/>
        <w:br/>
        <w:t>Chapitres détaillés sur :</w:t>
        <w:br/>
        <w:br/>
        <w:t>Vecteurs, matrices, polynômes, complexes, chaînes, tableaux multidimensionnels</w:t>
        <w:br/>
        <w:br/>
        <w:t>Programmation structurée (boucles, conditions, fonctions, scripts)</w:t>
        <w:br/>
        <w:br/>
        <w:t>Représentation graphique et interfaces utilisateur</w:t>
        <w:br/>
        <w:br/>
        <w:t>Fin de cette section avec des applications industrielles : contrôle automatique, traitement du signal (déterministe et stochastique), classification et statistiques Exploration de SIMULINK 2 &amp; 3</w:t>
        <w:br/>
        <w:br/>
        <w:t xml:space="preserve">Formation complète : interface graphique, bibliothèques de blocs, construction et simulation de modèles. Approche progressive avec présentation, utilisation et exemples d’application. </w:t>
        <w:br/>
        <w:br/>
        <w:t>Cas pratiques &amp; industries ciblées</w:t>
        <w:br/>
        <w:br/>
        <w:t>Contrôle de procédés (PID, asservissements linéaires, LQ)</w:t>
        <w:br/>
        <w:br/>
        <w:t>Traitement du signal (filtrage, signaux déterministes, aléatoires)</w:t>
        <w:br/>
        <w:br/>
        <w:t>Introduction aux réseaux de neurones, logique floue</w:t>
        <w:br/>
        <w:br/>
        <w:t xml:space="preserve">Utilisation de Simulink pour modélisation dans ces domaines </w:t>
        <w:br/>
        <w:br/>
        <w:t>Ressources complémentaires</w:t>
        <w:br/>
        <w:br/>
        <w:t>L’ouvrage est accompagné d’un CD‑ROM (ou disquette) contenant tous les programmes présentés, prêt à être exécuté sous PC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