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Réglage de systèmes d'électronique de puissance. V3, réseaux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Bühler, Hansruedi/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XII-236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électricité(N°:None)</w:t>
            </w:r>
          </w:p>
        </w:tc>
      </w:tr>
      <w:tr>
        <w:trPr>
          <w:trHeight w:val="567"/>
        </w:trPr>
        <w:tc>
          <w:tcPr>
            <w:tcW w:type="dxa" w:w="3000"/>
          </w:tcPr>
          <w:p>
            <w:r>
              <w:t>Notes Générales</w:t>
            </w:r>
          </w:p>
        </w:tc>
        <w:tc>
          <w:tcPr>
            <w:tcW w:type="dxa" w:w="7000"/>
          </w:tcPr>
          <w:p>
            <w:r>
              <w:t>Bibliogr. p.p. 219-224 Index</w:t>
            </w:r>
          </w:p>
        </w:tc>
      </w:tr>
      <w:tr>
        <w:trPr>
          <w:trHeight w:val="567"/>
        </w:trPr>
        <w:tc>
          <w:tcPr>
            <w:tcW w:type="dxa" w:w="3000"/>
          </w:tcPr>
          <w:p>
            <w:r>
              <w:t>Numéro d'Identification</w:t>
            </w:r>
          </w:p>
        </w:tc>
        <w:tc>
          <w:tcPr>
            <w:tcW w:type="dxa" w:w="7000"/>
          </w:tcPr>
          <w:p>
            <w:r>
              <w:t>2880743974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réseau électrique/ régulation numérique/ </w:t>
            </w:r>
          </w:p>
        </w:tc>
      </w:tr>
    </w:tbl>
    <w:p>
      <w:pPr>
        <w:pStyle w:val="Heading3"/>
      </w:pPr>
      <w:r>
        <w:t>Résumé :</w:t>
      </w:r>
    </w:p>
    <w:p>
      <w:r>
        <w:t>Le Volume 3, publié en mars 1999 aux Presses polytechniques romandes, complète les deux premiers en se focalisant sur les réseaux électriques et les applications des systèmes d’électronique de puissance à grande échelle.</w:t>
        <w:br/>
        <w:br/>
        <w:t>Ce tome propose une méthodologie systématique pour le réglage et la commande de convertisseurs et d’onduleurs intégrés dans des réseaux industriels ou de distribution. Il compile des travaux de recherche menés au Laboratoire d’électronique industrielle de l’EPFL, notamment autour des modèles pseudo‑continus et des régulations numériques, en tenant compte des limitations pratiques des circuits de commande.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