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Distributions et transformation de Fourier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Roddier, François/ </w:t>
            </w:r>
          </w:p>
        </w:tc>
      </w:tr>
      <w:tr>
        <w:trPr>
          <w:trHeight w:val="567"/>
        </w:trPr>
        <w:tc>
          <w:tcPr>
            <w:tcW w:type="dxa" w:w="3000"/>
          </w:tcPr>
          <w:p>
            <w:r>
              <w:t>Adresse bib.</w:t>
            </w:r>
          </w:p>
        </w:tc>
        <w:tc>
          <w:tcPr>
            <w:tcW w:type="dxa" w:w="7000"/>
          </w:tcPr>
          <w:p>
            <w:r>
              <w:t xml:space="preserve">Ediscience Mac Graw Hill/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 317-318. Index</w:t>
            </w:r>
          </w:p>
        </w:tc>
      </w:tr>
      <w:tr>
        <w:trPr>
          <w:trHeight w:val="567"/>
        </w:trPr>
        <w:tc>
          <w:tcPr>
            <w:tcW w:type="dxa" w:w="3000"/>
          </w:tcPr>
          <w:p>
            <w:r>
              <w:t>Numéro d'Identification</w:t>
            </w:r>
          </w:p>
        </w:tc>
        <w:tc>
          <w:tcPr>
            <w:tcW w:type="dxa" w:w="7000"/>
          </w:tcPr>
          <w:p>
            <w:r>
              <w:t>2704210047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transformation de fourier/ analyse fonctionnelle/ </w:t>
            </w:r>
          </w:p>
        </w:tc>
      </w:tr>
    </w:tbl>
    <w:p>
      <w:pPr>
        <w:pStyle w:val="Heading3"/>
      </w:pPr>
      <w:r>
        <w:t>Résumé :</w:t>
      </w:r>
    </w:p>
    <w:p>
      <w:r>
        <w:t>Cet ouvrage traite de l’utilisation des distributions (ou fonctions généralisées) et de la transformation de Fourier, en mettant l’accent sur leur application pratique en physique et en ingénierie. Les distributions permettent de manipuler rigoureusement des objets comme la fonction de Dirac, souvent utilisés dans les modèles physiques mais difficiles à justifier mathématiquement dans le cadre classique.</w:t>
        <w:br/>
        <w:br/>
        <w:t>La transformation de Fourier, quant à elle, est un outil essentiel pour analyser les signaux, résoudre des équations différentielles linéaires, et étudier les systèmes linéaires dans les domaines fréquentiels. Le livre vise à rendre ces concepts accessibles aux praticiens, avec des explications claires, des exemples concrets, et un lien constant avec les applications en sciences et en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