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&amp; calcul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Ouin, José/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9782729881061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algorithmique/ régression linéaire/ </w:t>
            </w:r>
          </w:p>
        </w:tc>
      </w:tr>
    </w:tbl>
    <w:p>
      <w:pPr>
        <w:pStyle w:val="Heading3"/>
      </w:pPr>
      <w:r>
        <w:t>Résumé :</w:t>
      </w:r>
    </w:p>
    <w:p>
      <w:r>
        <w:t>Cet ouvrage constitué de travaux pratiques résolus d'algorithmique et de calcul numérique, traite de la résolution de problèmes concrets. Les techniques algorithmiques employées sont présentées et les méthodes numériques utilisées sont détaillées. Toutes les formules à utiliser sont rappelées. Les programmes sont écrits en langages Scilab et Python. Les fonctions Scilab et Python utilisées dans les travaux pratiques sont exposées.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