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le traitement numérique de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Broesch, James D./ Nus, Patrice/ Moureaux, Jean-Marie/ </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2866611098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technique numérique/ </w:t>
            </w:r>
          </w:p>
        </w:tc>
      </w:tr>
    </w:tbl>
    <w:p>
      <w:pPr>
        <w:pStyle w:val="Heading3"/>
      </w:pPr>
      <w:r>
        <w:t>Résumé :</w:t>
      </w:r>
    </w:p>
    <w:p>
      <w:r>
        <w:t>Le traitement numérique du signal est une des disciplines de l'électronique moderne en progression vertigineuse. Ce sont précisément le développement et la commercialisation rapides de cette technologie qui constituent un sérieux défi pour l'ingénieur de conception : il lui faut acquérir les bases mathématiques de cette nouvelle technique au risque d'être rapidement dépassé. Dès lors, pour l'ingénieur déjà en activité, l'alternative est cruellement simple : retourner sur les bancs de l'université ou consulter les documents techniques et scientifiques existants. Malheureusement, dans le cas du traitement numérique du signal, ni l'une ni l'autre de ces approches n'est particulièrement efficace, surtout isolément.</w:t>
        <w:br/>
        <w:br/>
        <w:t>Au cours du premier cycle universtitaire, et même plus tard, l'enseignement du TNS ne s'effectue en France qu'à travers un cours magistral de mathématiques consacré à l'analyse complexe, où de nombreux sujets théoriques sont approfondis au détriment des tenants et aboutissants pratiques du TNS, lesquels ne sont donc pas réellement assimilés par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