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Compréhension automatique de la parole spontanée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Minker, Wolfgang/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L'Harmattan/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199-208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2738477453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parole spontanée/ compréhension de la parole/ </w:t>
            </w:r>
          </w:p>
        </w:tc>
      </w:tr>
    </w:tbl>
    <w:p>
      <w:pPr>
        <w:pStyle w:val="Heading3"/>
      </w:pPr>
      <w:r>
        <w:t>Résumé :</w:t>
      </w:r>
    </w:p>
    <w:p>
      <w:r>
        <w:t>L’ouvrage, publié en mai 2000 (version papier) et juillet 2010 (numérique), se concentre sur les défis liés à la compréhension de la parole spontanée — c’est-à-dire un discours libre et improvisé — par les ordinateurs Wolfgang Minker présente une méthode stochastique pour analyser ce type d’énoncés, en comparaison avec les approches traditionnelles basées sur des règles fixes  Cette méthode probabiliste permet notamment :</w:t>
        <w:br/>
        <w:br/>
        <w:t>d’automatiser la compréhension du discours oral libre,</w:t>
        <w:br/>
        <w:br/>
        <w:br/>
        <w:br/>
        <w:t>d’améliorer la robustesse face aux énoncés imprévus ou imprécis,</w:t>
        <w:br/>
        <w:br/>
        <w:br/>
        <w:br/>
        <w:t>de rendre possible une interaction à peu près fluide entre l’homme et la machine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