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Option 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Monasse, Denis/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Enseignement supérieur &amp; informatique(N°:None)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2711788393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symbolique/ langage formel/ </w:t>
            </w:r>
          </w:p>
        </w:tc>
      </w:tr>
    </w:tbl>
    <w:p>
      <w:pPr>
        <w:pStyle w:val="Heading3"/>
      </w:pPr>
      <w:r>
        <w:t>Résumé :</w:t>
      </w:r>
    </w:p>
    <w:p>
      <w:r>
        <w:t>Cet ouvrage est un cours complet et structuré pour les élèves de classe préparatoire scientifique filière MP/MP* suivant l’option informatique. Il couvre l’ensemble du programme officiel, avec un accent sur les fondements théoriques de l’informatique et leur mise en œuvre en langage Caml, le langage de référence du programme. L’ouvrage combine cours rigoureux, exemples détaillés, exercices corrigés et méthodes de programmation, le tout orienté vers la préparation des épreuves écrites et orales des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