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Princips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Miribel, Patrick de/ Malgoire, R/ Allegre,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2040051732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processeur et instruction machine/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pédagogique propose une initiation claire et structurée à l’architecture et aux principes fondamentaux des ordinateurs. Il explore notamment :</w:t>
        <w:br/>
        <w:br/>
        <w:br/>
        <w:br/>
        <w:t>L’organisation du matériel : explications sur les circuits électroniques, les composants de base (processeur, mémoire, bus).</w:t>
        <w:br/>
        <w:br/>
        <w:br/>
        <w:br/>
        <w:t>Le fonctionnement interne : comment les instructions sont codées, l’exécution en langage machine, l’utilisation des registres et de la mémoire.</w:t>
        <w:br/>
        <w:br/>
        <w:br/>
        <w:br/>
        <w:t>La hiérarchie mémoire : mémoire centrale, caches, périphériques.</w:t>
        <w:br/>
        <w:br/>
        <w:br/>
        <w:br/>
        <w:t>Les notions d’entrées/sorties : architectures de bus, interruptions, communication avec les dispositifs externes.</w:t>
        <w:br/>
        <w:br/>
        <w:br/>
        <w:br/>
        <w:t>Une approche didactique : l’ouvrage est salué pour ses "intuitions pédagogiques permettant de comprendre une fois pour toutes des questions difficiles"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