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phénomènes d'ondes dans les moteurs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Borel,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 Index p.p. 329-341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de conservation/ hypothèse du problème/ </w:t>
            </w:r>
          </w:p>
        </w:tc>
      </w:tr>
    </w:tbl>
    <w:p>
      <w:pPr>
        <w:pStyle w:val="Heading3"/>
      </w:pPr>
      <w:r>
        <w:t>Résumé :</w:t>
      </w:r>
    </w:p>
    <w:p>
      <w:r>
        <w:t>Le livre "Les phénomènes d'ondes dans les moteurs" de Michel Borel traite de la propagation des ondes acoustiques planes dans les circuits d'admission et d'échappement des moteurs à combustion interne. L'ouvrage se concentre sur l'explication de ce phénomène fondamental et sur la description de ses propriétés et caractéristiques, plutôt que sur des méthodes numériques de résolution d'équations d'écoulement.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