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 T1,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Schwartz,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intégration (Riemann)/ continuité uniforme/ </w:t>
            </w:r>
          </w:p>
        </w:tc>
      </w:tr>
    </w:tbl>
    <w:p>
      <w:pPr>
        <w:pStyle w:val="Heading3"/>
      </w:pPr>
      <w:r>
        <w:t>Résumé :</w:t>
      </w:r>
    </w:p>
    <w:p>
      <w:r>
        <w:t>Ce premier tome pose les bases rigoureuses de l’analyse mathématique. Il s'adresse aux étudiants de niveau supérieur (classes préparatoires, licence, agrégation) et s'efforce de fournir une compréhension profonde des concepts fondamentaux : fonctions réelles, suites, limites, continuité, dérivabilité, intégration et fonctions de plusieurs variables.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