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T2, cours et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Metz, Clyde R./ Jacoud, R/ </w:t>
            </w:r>
          </w:p>
        </w:tc>
      </w:tr>
      <w:tr>
        <w:trPr>
          <w:trHeight w:val="567"/>
        </w:trPr>
        <w:tc>
          <w:tcPr>
            <w:tcW w:type="dxa" w:w="3000"/>
          </w:tcPr>
          <w:p>
            <w:r>
              <w:t>Adresse bib.</w:t>
            </w:r>
          </w:p>
        </w:tc>
        <w:tc>
          <w:tcPr>
            <w:tcW w:type="dxa" w:w="7000"/>
          </w:tcPr>
          <w:p>
            <w:r>
              <w:t xml:space="preserve">Mc Graw-Hill/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 p.p 199-204</w:t>
            </w:r>
          </w:p>
        </w:tc>
      </w:tr>
      <w:tr>
        <w:trPr>
          <w:trHeight w:val="567"/>
        </w:trPr>
        <w:tc>
          <w:tcPr>
            <w:tcW w:type="dxa" w:w="3000"/>
          </w:tcPr>
          <w:p>
            <w:r>
              <w:t>Numéro d'Identification</w:t>
            </w:r>
          </w:p>
        </w:tc>
        <w:tc>
          <w:tcPr>
            <w:tcW w:type="dxa" w:w="7000"/>
          </w:tcPr>
          <w:p>
            <w:r>
              <w:t>2704210381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équilibre chimique/ cinétique chimique/ </w:t>
            </w:r>
          </w:p>
        </w:tc>
      </w:tr>
    </w:tbl>
    <w:p>
      <w:pPr>
        <w:pStyle w:val="Heading3"/>
      </w:pPr>
      <w:r>
        <w:t>Résumé :</w:t>
      </w:r>
    </w:p>
    <w:p>
      <w:r>
        <w:t>Ce deuxième tome de "Chimie Physique" de Clyde R. Metz complète l’étude des fondements de la chimie physique entamée dans le premier volume. Il s’adresse principalement aux étudiants de licence ou de maîtrise en chimie, physique-chimie, ou génie chimique, ainsi qu'aux candidats aux concours scientifiques. Le volume 2 approfondit les concepts de la chimie physique en les reliant aux applications concrètes à travers de nombreux problèmes corrigés. Il offre un équilibre entre théorie rigoureuse et pratique problématisée, permettant à l’étudiant de consolider ses compétences analytiques.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