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Transmissions et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Lohier, Stéphane/ Présent, Dominique/ Panetto,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 numérique et analogique/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principes de transmission de données et des architectures réseau, en combinant compréhension théorique et applications pratiques. Les points forts :</w:t>
        <w:br/>
        <w:br/>
        <w:t>Analyse des différents modes de transmission (asynchrone, synchrone, multiplexage, codage, débit)</w:t>
        <w:br/>
        <w:br/>
        <w:t xml:space="preserve">Exploration des réseaux locaux (Ethernet, VLAN, Wi‑Fi, MIMO, Bluetooth) et des réseaux étendus (ADSL, </w:t>
        <w:br/>
        <w:br/>
        <w:t>Étude des protocoles (PPP, TCP/IP, HTTP, SMTP, DNS…) et de l’Internet</w:t>
        <w:br/>
        <w:br/>
        <w:t>Présence de QCM et exercices corrigés à chaque chapitre pour</w:t>
        <w:br/>
        <w:br/>
        <w:t xml:space="preserve">Ajout d’un chapitre sécurité réseau </w:t>
        <w:br/>
        <w:br/>
        <w:t>Idéal pour les étudiants BTS/DUT/IUT ou ingénieurs débutant en réseaux.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