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Ouahes, R/ Dévallez, 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Enseignement supérieur premier cycle(N°:None)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498-504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9961006488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particules élémentaires/ liaison intramoléculaire/ </w:t>
            </w:r>
          </w:p>
        </w:tc>
      </w:tr>
    </w:tbl>
    <w:p>
      <w:pPr>
        <w:pStyle w:val="Heading3"/>
      </w:pPr>
      <w:r>
        <w:t>Résumé :</w:t>
      </w:r>
    </w:p>
    <w:p>
      <w:r>
        <w:t>L’ouvrage est divisé en deux grandes parties: la structure de la matière et la réaction chimique. Cette conception</w:t>
        <w:br/>
        <w:br/>
        <w:t>_</w:t>
        <w:br/>
        <w:br/>
        <w:t>satisfait aux exigences de la refonte de l’enseignement supérieur et aux contenus des premiers modules de chimie.</w:t>
        <w:br/>
        <w:br/>
        <w:t>- La description de l’atome à partir du modèle de BOHR nous aparu présenter plus d’inconvénients que d’avantages;</w:t>
        <w:br/>
        <w:br/>
        <w:t>néanmoins, à lan du chapitre 4, on trouvera, à titre historique, une présentation succincte de ce modèle.</w:t>
        <w:br/>
        <w:br/>
        <w:t>L’étude de la liaison chimique est conduite à l’aide de la méthode des orbitales moléculaires pour les molécules</w:t>
        <w:br/>
        <w:br/>
        <w:t>diatomiques; les résultats sont ensuite reliés à ceux de la théorie des liaisons de valence. '</w:t>
        <w:br/>
        <w:br/>
        <w:t>Pour les molécules de plus de deux atomes, nous avons, au chapitre 7, utilisé le modèle fourni par cette dernière</w:t>
        <w:br/>
        <w:br/>
        <w:t>théorie; l’approximation des liaisons localisées entre deux atomes est très commode pour expliquer la géométrie des</w:t>
        <w:br/>
        <w:br/>
        <w:t>molécules polyatomiques. Toutefois, la délocalisation des électrons u, d’une part, l’effet inductif, d’autre part, montreront ,</w:t>
        <w:br/>
        <w:br/>
        <w:t>les limites de validité d’un tel modèle.</w:t>
        <w:br/>
        <w:br/>
        <w:t>Avec des exemples empruntés tant à la chimie organique qu’à la chimie inorganique, un développement particulier</w:t>
        <w:br/>
        <w:br/>
        <w:t>donné à la stéréochimie qui n’est plus à considérer comme un complément mais comme une des bases d’un cours “chimie générale.</w:t>
        <w:br/>
        <w:br/>
        <w:t>éléments de mécanique statistique introduits au chapitre 8 relient la structure de l’univers submicrosc0pique,macroscopiques développées dans la seconde partie.</w:t>
        <w:br/>
        <w:br/>
        <w:t>nous avons essayé d’introduire concrètement les notions délicates d’entropie et d’enthalpie libre. La définition du -</w:t>
        <w:br/>
        <w:br/>
        <w:t>chimique nous a semblé superflue étant donné qu’on n’utilise pas cette grandeur ce niveau. Par contre, nous insisté sur les notions essentielles telles fonction d’état, déplacement d’équilibre ou potentiel</w:t>
        <w:br/>
        <w:br/>
        <w:t>Nous espérons que ce livre sera apprécié par nos collègues et par les étudiants et nous serions heureux de recevoir a vis et leurs suggestions.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