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organique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Meganem, Fouzi/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de Publication Universitaire/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9973371550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nomenclature systématique/ déroulement du mécanisme/ </w:t>
            </w:r>
          </w:p>
        </w:tc>
      </w:tr>
    </w:tbl>
    <w:p>
      <w:pPr>
        <w:pStyle w:val="Heading3"/>
      </w:pPr>
      <w:r>
        <w:t>Résumé :</w:t>
      </w:r>
    </w:p>
    <w:p>
      <w:r>
        <w:t>Un ouvrage pragmatique et pédagogique, parfaitement centré sur l’entraînement intensif via des sujets d’examen entièrement résolus. Il permet à la fois de consolider les bases théoriques et de développer une méthode efficace de résolution de problèmes en chimie organique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