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concepts et contextes . V2 , fonctions de plusieurs variables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Stewart,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2804150313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produit vectoriel/ vitesse, accélération/ </w:t>
            </w:r>
          </w:p>
        </w:tc>
      </w:tr>
    </w:tbl>
    <w:p>
      <w:pPr>
        <w:pStyle w:val="Heading3"/>
      </w:pPr>
      <w:r>
        <w:t>Résumé :</w:t>
      </w:r>
    </w:p>
    <w:p>
      <w:r>
        <w:t>Ce volume poursuit le développement du calcul différentiel et intégral, en s'intéressant aux fonctions de plusieurs variables. Il s'agit de la suite naturelle du volume 1 (fonctions d'une variable), avec une attention particulière portée à l’intuition géométrique, la modélisation, et les applications concrètes.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