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réactionnels en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Jean/ Panico, Robert/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764</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751-764</w:t>
            </w:r>
          </w:p>
        </w:tc>
      </w:tr>
      <w:tr>
        <w:trPr>
          <w:trHeight w:val="567"/>
        </w:trPr>
        <w:tc>
          <w:tcPr>
            <w:tcW w:type="dxa" w:w="3000"/>
          </w:tcPr>
          <w:p>
            <w:r>
              <w:t>Numéro d'Identification</w:t>
            </w:r>
          </w:p>
        </w:tc>
        <w:tc>
          <w:tcPr>
            <w:tcW w:type="dxa" w:w="7000"/>
          </w:tcPr>
          <w:p>
            <w:r>
              <w:t>2705613579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transition d'état/ </w:t>
            </w:r>
          </w:p>
        </w:tc>
      </w:tr>
    </w:tbl>
    <w:p>
      <w:pPr>
        <w:pStyle w:val="Heading3"/>
      </w:pPr>
      <w:r>
        <w:t>Résumé :</w:t>
      </w:r>
    </w:p>
    <w:p>
      <w:r>
        <w:t>Ce titre concerne l'étude des processus étape par étape par lesquels les réactions chimiques en chimie organique se produisent. Il s'agit d'analyser comment les molécules réagissent, quels sont les intermédiaires formés, et comment les liaisons se cassent et se forment lors de ces réactions. Comprendre ces mécanismes permet de prédire le comportement des composés organiques et d'optimiser les réactions en laboratoire ou en 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