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Fortran 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Metcalf, Michael/ Reid, John/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dossiers de la normalisation(N°:None)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369-376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2-12-486513-7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scientifique/ allocation dynamique/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de référence pour les utilisateurs de Fortran 90/95, surtout ceux venant de Fortran 77, qui veut </w:t>
        <w:br/>
        <w:br/>
        <w:t>Présenter les principes modernes du langage : tableaux, modules, types dérivés, pointeurs, surcharge, etc.</w:t>
        <w:br/>
        <w:br/>
        <w:t>Offrir une référence synthétique et complète pour les constructeurs du langage et les bonnes pratiques .</w:t>
        <w:br/>
        <w:br/>
        <w:t>Intégrer le matériel de Fortran 95 de manière cohérente avec la version 90, avec des chapitres dédiés aux nouveaux typages et à la gestion des exceptions flottantes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