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Chemical graph theory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Trinajstić, Nenad/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2nd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CRC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0849342562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Chemical graph theory/ Isomérie moléculaire/ Topologie moléculaire/ </w:t>
            </w:r>
          </w:p>
        </w:tc>
      </w:tr>
    </w:tbl>
    <w:p>
      <w:pPr>
        <w:pStyle w:val="Heading3"/>
      </w:pPr>
      <w:r>
        <w:t>Résumé :</w:t>
      </w:r>
    </w:p>
    <w:p>
      <w:r>
        <w:t>This book contains corrections, revised and up-dated material, and new developments in the areas of chemical graph theory. It is useful for chemical graph-theorists, mathematical chemists, computational chemists, and theoretical chemists.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