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Principaux éléments de la nomenclature des composés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Tchoulak-Dahoun, Yamina/ </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9961006747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composés inorganiques/ nomenclature chimique/ </w:t>
            </w:r>
          </w:p>
        </w:tc>
      </w:tr>
    </w:tbl>
    <w:p>
      <w:pPr>
        <w:pStyle w:val="Heading3"/>
      </w:pPr>
      <w:r>
        <w:t>Résumé :</w:t>
      </w:r>
    </w:p>
    <w:p>
      <w:r>
        <w:t>Ce livre est un manuel concis et pédagogique qui présente les règles fondamentales de la nomenclature chimique. Il est destiné principalement aux étudiants de chimie, aux enseignants, et aux professionnels ayant besoin d’un rappel clair sur la dénomination des substances chimiques. principales règles de nomenclature que recommande l'Union internationale chimie pure et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