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 la réaction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Trouilhet,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chimique/ prépas scientifiques/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plus particulièrement aux étudiants des classes Préparatoires aux Concours d'entrée des Grandes Écoles Scientifiques. Chaque chapitre comporte des applications souvent extraites de problèmes de ces concours, à la suite d'un développement théorique, essentiel à la bonne compréhension de la Thermodynamique chimique de base. Les chapitres VIII et IX sont plus consacrés à l'étude de réactions d'intérêt industriel. Le chapitre X traite les Transferts de Matière entre phases, dans le cas de mélange uniquement, en s'appuyant sur les diagrammes de phases essentiellement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