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C++ ressources d'experts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Liberty, Jesse/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d'experts(N°:None)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868-885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orientée objet/ gestion mémoire/ </w:t>
            </w:r>
          </w:p>
        </w:tc>
      </w:tr>
    </w:tbl>
    <w:p>
      <w:pPr>
        <w:pStyle w:val="Heading3"/>
      </w:pPr>
      <w:r>
        <w:t>Résumé :</w:t>
      </w:r>
    </w:p>
    <w:p>
      <w:r>
        <w:t>Ce guide complet à destination des développeurs C++ de niveau intermédiaire à avancé s'appuie sur la norme ANSI/ISO. Il couvre en profondeur la conception orientée objet, les structures de données avancées et les techniques de programmation distribuée. Parmi les principaux sujets abordés :</w:t>
        <w:br/>
        <w:br/>
        <w:br/>
        <w:br/>
        <w:t>Analyse et conception orientées objet (UML)</w:t>
        <w:br/>
        <w:br/>
        <w:br/>
        <w:br/>
        <w:t>Implémentation des classes, héritage et polymorphisme</w:t>
        <w:br/>
        <w:br/>
        <w:br/>
        <w:br/>
        <w:t>Gestion de la mémoire (allocation, récurrence, structures dynamiques)</w:t>
        <w:br/>
        <w:br/>
        <w:br/>
        <w:br/>
        <w:t>Conteneurs, itérateurs et algorithmes de la STL</w:t>
        <w:br/>
        <w:br/>
        <w:br/>
        <w:br/>
        <w:t>Méthodes de tri et de recherche efficaces, hashing et parsing</w:t>
        <w:br/>
        <w:br/>
        <w:br/>
        <w:br/>
        <w:t>Persistence d'objets : bases de données relationnelles et orientées objet</w:t>
        <w:br/>
        <w:br/>
        <w:br/>
        <w:br/>
        <w:t>Sécurité : chiffrement pour applications</w:t>
        <w:br/>
        <w:br/>
        <w:br/>
        <w:br/>
        <w:t>Interopérabilité : CORBA, COM, Java</w:t>
        <w:br/>
        <w:br/>
        <w:br/>
        <w:br/>
        <w:t>Optimisation des performances des applications C++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