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theoretical foundations of chemical technology.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Yonov, Mukhl/ Averbukh, A/ Tumarkina, E/ Furmer, I/ </w:t>
            </w:r>
          </w:p>
        </w:tc>
      </w:tr>
      <w:tr>
        <w:trPr>
          <w:trHeight w:val="567"/>
        </w:trPr>
        <w:tc>
          <w:tcPr>
            <w:tcW w:type="dxa" w:w="3000"/>
          </w:tcPr>
          <w:p>
            <w:r>
              <w:t>Adresse bib.</w:t>
            </w:r>
          </w:p>
        </w:tc>
        <w:tc>
          <w:tcPr>
            <w:tcW w:type="dxa" w:w="7000"/>
          </w:tcPr>
          <w:p>
            <w:r>
              <w:t xml:space="preserve">Mir Publishres/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chemical technology/ energy balance/ </w:t>
            </w:r>
          </w:p>
        </w:tc>
      </w:tr>
    </w:tbl>
    <w:p>
      <w:pPr>
        <w:pStyle w:val="Heading3"/>
      </w:pPr>
      <w:r>
        <w:t>Résumé :</w:t>
      </w:r>
    </w:p>
    <w:p>
      <w:r>
        <w:t>The theoretical foundations of chemical technology are rooted in the principles of chemical engineering, which draws upon chemistry, physics, and mathematics to design, optimize, and operate chemical processes. Key areas include: mass and energy conservation, thermodynamics, reaction kinetics, transport phenomena, and process control. These principles are applied to various aspects of chemical technology, such as reactor design, separation processes, and the development of environmentally friendly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