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Hubbard, J.R/ Fabre,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21000065122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java/ base du langage/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petit guide se distingue par sa concision et son efficacité, idéal pour ceux qui souhaitent maîtriser rapidement les bases du langage Java sans s’enliser dans des ouvrages volumineux </w:t>
        <w:br/>
        <w:br/>
        <w:t xml:space="preserve">Présenté en 10 chapitres, il couvre les fondamentaux : chaînes, structures (sélection, itération), méthodes, classes, héritage, tableaux, vecteurs, interface graphique, applets, threads et gestion d’exceptions </w:t>
        <w:br/>
        <w:br/>
        <w:t>Chaque concept est illustré par des explications claires et accompagné d’exercices résolus pour renforcer la pratique, y compris des annexes utiles (acronymes, JVM, JDK, Unicode) .</w:t>
        <w:br/>
        <w:br/>
        <w:t>Destiné aux étudiants de premier cycle, aux classes préparatoires et professionnels en reconversion, le livre mise sur la rapidité d’appropriation et l’efficacité pédagogique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