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Du binaire au processeur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Mesnard, Emmanuel/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316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Technosup(N°:None)</w:t>
            </w:r>
          </w:p>
        </w:tc>
      </w:tr>
      <w:tr>
        <w:trPr>
          <w:trHeight w:val="567"/>
        </w:trPr>
        <w:tc>
          <w:tcPr>
            <w:tcW w:type="dxa" w:w="3000"/>
          </w:tcPr>
          <w:p>
            <w:r>
              <w:t>Notes Générales</w:t>
            </w:r>
          </w:p>
        </w:tc>
        <w:tc>
          <w:tcPr>
            <w:tcW w:type="dxa" w:w="7000"/>
          </w:tcPr>
          <w:p>
            <w:r>
              <w:t>Index p.p. 313-316</w:t>
            </w:r>
          </w:p>
        </w:tc>
      </w:tr>
      <w:tr>
        <w:trPr>
          <w:trHeight w:val="567"/>
        </w:trPr>
        <w:tc>
          <w:tcPr>
            <w:tcW w:type="dxa" w:w="3000"/>
          </w:tcPr>
          <w:p>
            <w:r>
              <w:t>Numéro d'Identification</w:t>
            </w:r>
          </w:p>
        </w:tc>
        <w:tc>
          <w:tcPr>
            <w:tcW w:type="dxa" w:w="7000"/>
          </w:tcPr>
          <w:p>
            <w:r>
              <w:t>2729820108</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logique binaire/ architecture de processeur/ </w:t>
            </w:r>
          </w:p>
        </w:tc>
      </w:tr>
    </w:tbl>
    <w:p>
      <w:pPr>
        <w:pStyle w:val="Heading3"/>
      </w:pPr>
      <w:r>
        <w:t>Résumé :</w:t>
      </w:r>
    </w:p>
    <w:p>
      <w:r>
        <w:t>Cet ouvrage est un ouvrage pédagogique qui propose une approche progressive et complète de la conception des circuits logiques, de la base binaire jusqu’à la construction d’un processeur élémentaire. Il est principalement destiné aux étudiants en électronique, informatique embarquée, systèmes numériques ou classes préparatoires, mais reste accessible à tout lecteur ayant une formation scientifique de base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